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54B8D6" w14:textId="77777777" w:rsidR="008349B4" w:rsidRDefault="004045DD" w:rsidP="008349B4">
      <w:pPr>
        <w:spacing w:after="120" w:line="300" w:lineRule="atLeast"/>
        <w:jc w:val="center"/>
        <w:rPr>
          <w:rFonts w:cs="Arial"/>
          <w:b/>
          <w:snapToGrid w:val="0"/>
          <w:szCs w:val="23"/>
        </w:rPr>
      </w:pPr>
      <w:r>
        <w:rPr>
          <w:rFonts w:cs="Arial"/>
          <w:b/>
          <w:snapToGrid w:val="0"/>
          <w:szCs w:val="23"/>
        </w:rPr>
        <w:t>Erklärung zum</w:t>
      </w:r>
      <w:r w:rsidR="00BA564A">
        <w:rPr>
          <w:rFonts w:cs="Arial"/>
          <w:b/>
          <w:snapToGrid w:val="0"/>
          <w:szCs w:val="23"/>
        </w:rPr>
        <w:t xml:space="preserve"> Verpflichtungsgesetz</w:t>
      </w:r>
    </w:p>
    <w:p w14:paraId="3643E0BB" w14:textId="77777777" w:rsidR="008349B4" w:rsidRDefault="008349B4" w:rsidP="008349B4">
      <w:pPr>
        <w:spacing w:after="120" w:line="300" w:lineRule="atLeast"/>
        <w:jc w:val="center"/>
        <w:rPr>
          <w:rFonts w:cs="Arial"/>
          <w:b/>
          <w:snapToGrid w:val="0"/>
          <w:szCs w:val="23"/>
        </w:rPr>
      </w:pPr>
    </w:p>
    <w:p w14:paraId="65112A7E" w14:textId="77777777" w:rsidR="008349B4" w:rsidRPr="006928F7" w:rsidRDefault="008349B4" w:rsidP="006928F7">
      <w:pPr>
        <w:spacing w:line="276" w:lineRule="auto"/>
        <w:jc w:val="both"/>
        <w:rPr>
          <w:rFonts w:cs="Arial"/>
          <w:snapToGrid w:val="0"/>
          <w:sz w:val="20"/>
        </w:rPr>
      </w:pPr>
      <w:r w:rsidRPr="006928F7">
        <w:rPr>
          <w:rFonts w:cs="Arial"/>
          <w:snapToGrid w:val="0"/>
          <w:sz w:val="20"/>
        </w:rPr>
        <w:t xml:space="preserve">über die Verpflichtung nach § 1 Abs. 1 Nr. 1 und 2 des Gesetzes über die förmliche Verpflichtung nichtbeamteter Personen vom 2. März 1974 – Verpflichtungsgesetz </w:t>
      </w:r>
      <w:r w:rsidRPr="006928F7">
        <w:rPr>
          <w:rFonts w:cs="Arial"/>
          <w:snapToGrid w:val="0"/>
          <w:sz w:val="20"/>
        </w:rPr>
        <w:br/>
        <w:t xml:space="preserve">(BGBl. I S. 469, 547), geändert durch Gesetz vom 15. August 1974 (BGBl. I S. 1942) </w:t>
      </w:r>
    </w:p>
    <w:p w14:paraId="5E980554" w14:textId="5E70F845" w:rsidR="008349B4" w:rsidRPr="006928F7" w:rsidRDefault="008349B4" w:rsidP="006928F7">
      <w:pPr>
        <w:spacing w:line="276" w:lineRule="auto"/>
        <w:rPr>
          <w:rFonts w:cs="Arial"/>
          <w:i/>
          <w:snapToGrid w:val="0"/>
          <w:sz w:val="20"/>
        </w:rPr>
      </w:pPr>
      <w:r w:rsidRPr="006928F7">
        <w:rPr>
          <w:rFonts w:cs="Arial"/>
          <w:i/>
          <w:snapToGrid w:val="0"/>
          <w:sz w:val="20"/>
        </w:rPr>
        <w:tab/>
      </w:r>
      <w:r w:rsidRPr="006928F7">
        <w:rPr>
          <w:rFonts w:cs="Arial"/>
          <w:i/>
          <w:snapToGrid w:val="0"/>
          <w:sz w:val="20"/>
        </w:rPr>
        <w:tab/>
      </w:r>
      <w:proofErr w:type="gramStart"/>
      <w:r w:rsidR="009D1A29" w:rsidRPr="006928F7">
        <w:rPr>
          <w:rFonts w:cs="Arial"/>
          <w:snapToGrid w:val="0"/>
          <w:sz w:val="20"/>
        </w:rPr>
        <w:t>von Herr</w:t>
      </w:r>
      <w:proofErr w:type="gramEnd"/>
      <w:r w:rsidR="009D1A29" w:rsidRPr="006928F7">
        <w:rPr>
          <w:rFonts w:cs="Arial"/>
          <w:snapToGrid w:val="0"/>
          <w:sz w:val="20"/>
        </w:rPr>
        <w:t>/Frau__</w:t>
      </w:r>
      <w:sdt>
        <w:sdtPr>
          <w:rPr>
            <w:rFonts w:cs="Arial"/>
            <w:snapToGrid w:val="0"/>
            <w:sz w:val="20"/>
          </w:rPr>
          <w:id w:val="-1906523443"/>
          <w:placeholder>
            <w:docPart w:val="DefaultPlaceholder_-1854013440"/>
          </w:placeholder>
          <w:showingPlcHdr/>
        </w:sdtPr>
        <w:sdtContent>
          <w:r w:rsidR="00E507E4" w:rsidRPr="008923A8">
            <w:rPr>
              <w:rStyle w:val="Platzhaltertext"/>
              <w:rFonts w:eastAsiaTheme="minorHAnsi"/>
            </w:rPr>
            <w:t>Klicken oder tippen Sie hier, um Text einzugeben.</w:t>
          </w:r>
        </w:sdtContent>
      </w:sdt>
      <w:r w:rsidR="009D1A29" w:rsidRPr="006928F7">
        <w:rPr>
          <w:rFonts w:cs="Arial"/>
          <w:snapToGrid w:val="0"/>
          <w:sz w:val="20"/>
        </w:rPr>
        <w:t>_</w:t>
      </w:r>
      <w:r w:rsidRPr="006928F7">
        <w:rPr>
          <w:rFonts w:cs="Arial"/>
          <w:i/>
          <w:snapToGrid w:val="0"/>
          <w:sz w:val="20"/>
        </w:rPr>
        <w:tab/>
      </w:r>
      <w:r w:rsidRPr="006928F7">
        <w:rPr>
          <w:rFonts w:cs="Arial"/>
          <w:i/>
          <w:snapToGrid w:val="0"/>
          <w:sz w:val="20"/>
        </w:rPr>
        <w:tab/>
      </w:r>
      <w:r w:rsidRPr="006928F7">
        <w:rPr>
          <w:rFonts w:cs="Arial"/>
          <w:i/>
          <w:snapToGrid w:val="0"/>
          <w:sz w:val="20"/>
        </w:rPr>
        <w:tab/>
      </w:r>
    </w:p>
    <w:p w14:paraId="09115464" w14:textId="77777777" w:rsidR="008349B4" w:rsidRPr="006928F7" w:rsidRDefault="008349B4" w:rsidP="006928F7">
      <w:pPr>
        <w:spacing w:line="276" w:lineRule="auto"/>
        <w:jc w:val="both"/>
        <w:rPr>
          <w:rFonts w:cs="Arial"/>
          <w:snapToGrid w:val="0"/>
          <w:sz w:val="20"/>
        </w:rPr>
      </w:pPr>
      <w:r w:rsidRPr="006928F7">
        <w:rPr>
          <w:rFonts w:cs="Arial"/>
          <w:snapToGrid w:val="0"/>
          <w:sz w:val="20"/>
        </w:rPr>
        <w:t>Der Erschienene wurde über die Pflicht zur Verschwiegenheit belehrt und auf die gewissenhafte Erfüllung seiner Obliegenheiten verpflichtet. Dies beinhaltet insbesondere die Verpflichtung, über Informationen, die im Rahmen des Auftrags zur Kenntnis gelangen, gegenüber Dritten Verschwiegenheit zu wahren. Es ist ihm untersagt, die Daten zu einem anderen als dem zur jeweiligen Aufgabenerfüllung gehörenden Zweck zu verarbeiten oder unbefugt zu offenbaren. Die Verschwiegenheitspflicht besteht auch nach Erfüllung de</w:t>
      </w:r>
      <w:r w:rsidR="009D1A29" w:rsidRPr="006928F7">
        <w:rPr>
          <w:rFonts w:cs="Arial"/>
          <w:snapToGrid w:val="0"/>
          <w:sz w:val="20"/>
        </w:rPr>
        <w:t>r</w:t>
      </w:r>
      <w:r w:rsidRPr="006928F7">
        <w:rPr>
          <w:rFonts w:cs="Arial"/>
          <w:snapToGrid w:val="0"/>
          <w:sz w:val="20"/>
        </w:rPr>
        <w:t xml:space="preserve"> einzelnen Aufträge weiter. Weiterhin sind die seitens des Auftraggebers für die Untersuchung zur Verfügung gestellten Informationen auf dessen Verlangen hin zu löschen und entsprechende Unterlagen zu vernichten.</w:t>
      </w:r>
    </w:p>
    <w:p w14:paraId="78DF30E1" w14:textId="77777777" w:rsidR="008349B4" w:rsidRPr="006928F7" w:rsidRDefault="008349B4" w:rsidP="006928F7">
      <w:pPr>
        <w:spacing w:line="276" w:lineRule="auto"/>
        <w:rPr>
          <w:rFonts w:cs="Arial"/>
          <w:snapToGrid w:val="0"/>
          <w:sz w:val="20"/>
        </w:rPr>
      </w:pPr>
      <w:r w:rsidRPr="006928F7">
        <w:rPr>
          <w:rFonts w:cs="Arial"/>
          <w:snapToGrid w:val="0"/>
          <w:sz w:val="20"/>
        </w:rPr>
        <w:t>Ihm/Ihr wurden folgende Vorschriften bekanntgegeben:</w:t>
      </w:r>
    </w:p>
    <w:p w14:paraId="25631C8E" w14:textId="77777777" w:rsidR="008349B4" w:rsidRPr="006928F7" w:rsidRDefault="008349B4" w:rsidP="006928F7">
      <w:pPr>
        <w:numPr>
          <w:ilvl w:val="0"/>
          <w:numId w:val="1"/>
        </w:numPr>
        <w:tabs>
          <w:tab w:val="num" w:pos="284"/>
        </w:tabs>
        <w:spacing w:line="276" w:lineRule="auto"/>
        <w:ind w:left="284" w:hanging="284"/>
        <w:rPr>
          <w:rFonts w:cs="Arial"/>
          <w:snapToGrid w:val="0"/>
          <w:sz w:val="20"/>
        </w:rPr>
      </w:pPr>
      <w:r w:rsidRPr="006928F7">
        <w:rPr>
          <w:rFonts w:cs="Arial"/>
          <w:snapToGrid w:val="0"/>
          <w:sz w:val="20"/>
        </w:rPr>
        <w:t>Datenschutzgesetz NRW</w:t>
      </w:r>
    </w:p>
    <w:p w14:paraId="664B2DF4" w14:textId="77777777" w:rsidR="008349B4" w:rsidRPr="006928F7" w:rsidRDefault="008349B4" w:rsidP="006928F7">
      <w:pPr>
        <w:numPr>
          <w:ilvl w:val="0"/>
          <w:numId w:val="1"/>
        </w:numPr>
        <w:tabs>
          <w:tab w:val="num" w:pos="284"/>
        </w:tabs>
        <w:spacing w:line="276" w:lineRule="auto"/>
        <w:ind w:left="284" w:hanging="284"/>
        <w:rPr>
          <w:rFonts w:cs="Arial"/>
          <w:snapToGrid w:val="0"/>
          <w:sz w:val="20"/>
        </w:rPr>
      </w:pPr>
      <w:r w:rsidRPr="006928F7">
        <w:rPr>
          <w:rFonts w:cs="Arial"/>
          <w:snapToGrid w:val="0"/>
          <w:sz w:val="20"/>
        </w:rPr>
        <w:t>§ 133 Abs. 3 Strafgesetzbuch – Verwahrungsbruch</w:t>
      </w:r>
    </w:p>
    <w:p w14:paraId="6D2ED695" w14:textId="77777777" w:rsidR="008349B4" w:rsidRPr="006928F7" w:rsidRDefault="008349B4" w:rsidP="006928F7">
      <w:pPr>
        <w:numPr>
          <w:ilvl w:val="0"/>
          <w:numId w:val="1"/>
        </w:numPr>
        <w:tabs>
          <w:tab w:val="num" w:pos="284"/>
        </w:tabs>
        <w:spacing w:line="276" w:lineRule="auto"/>
        <w:ind w:left="284" w:hanging="284"/>
        <w:rPr>
          <w:rFonts w:cs="Arial"/>
          <w:snapToGrid w:val="0"/>
          <w:sz w:val="20"/>
        </w:rPr>
      </w:pPr>
      <w:r w:rsidRPr="006928F7">
        <w:rPr>
          <w:rFonts w:cs="Arial"/>
          <w:snapToGrid w:val="0"/>
          <w:sz w:val="20"/>
        </w:rPr>
        <w:t>§ 201 Abs. 3 Strafgesetzbuch - Verletzung der Vertraulichkeit des Wortes,</w:t>
      </w:r>
    </w:p>
    <w:p w14:paraId="38EB1661" w14:textId="77777777" w:rsidR="008349B4" w:rsidRPr="006928F7" w:rsidRDefault="008349B4" w:rsidP="006928F7">
      <w:pPr>
        <w:numPr>
          <w:ilvl w:val="0"/>
          <w:numId w:val="1"/>
        </w:numPr>
        <w:tabs>
          <w:tab w:val="num" w:pos="284"/>
        </w:tabs>
        <w:spacing w:line="276" w:lineRule="auto"/>
        <w:ind w:left="284" w:hanging="284"/>
        <w:rPr>
          <w:rFonts w:cs="Arial"/>
          <w:snapToGrid w:val="0"/>
          <w:sz w:val="20"/>
        </w:rPr>
      </w:pPr>
      <w:r w:rsidRPr="006928F7">
        <w:rPr>
          <w:rFonts w:cs="Arial"/>
          <w:snapToGrid w:val="0"/>
          <w:sz w:val="20"/>
        </w:rPr>
        <w:t>§ 203 Abs. 2 Nr. 2, Abs. 4 und Abs. 5 Strafgesetzbuch - Verletzung von Privatgeheimnissen,</w:t>
      </w:r>
    </w:p>
    <w:p w14:paraId="2DC651A5" w14:textId="77777777" w:rsidR="008349B4" w:rsidRPr="006928F7" w:rsidRDefault="008349B4" w:rsidP="006928F7">
      <w:pPr>
        <w:numPr>
          <w:ilvl w:val="0"/>
          <w:numId w:val="1"/>
        </w:numPr>
        <w:tabs>
          <w:tab w:val="num" w:pos="284"/>
        </w:tabs>
        <w:spacing w:line="276" w:lineRule="auto"/>
        <w:ind w:left="284" w:hanging="284"/>
        <w:outlineLvl w:val="0"/>
        <w:rPr>
          <w:rFonts w:cs="Arial"/>
          <w:bCs/>
          <w:kern w:val="36"/>
          <w:sz w:val="20"/>
        </w:rPr>
      </w:pPr>
      <w:r w:rsidRPr="006928F7">
        <w:rPr>
          <w:rFonts w:cs="Arial"/>
          <w:snapToGrid w:val="0"/>
          <w:sz w:val="20"/>
        </w:rPr>
        <w:t xml:space="preserve">§ 202a </w:t>
      </w:r>
      <w:r w:rsidRPr="006928F7">
        <w:rPr>
          <w:rFonts w:cs="Arial"/>
          <w:bCs/>
          <w:kern w:val="36"/>
          <w:sz w:val="20"/>
        </w:rPr>
        <w:t>Strafgesetzbuch - Ausspähen von Daten</w:t>
      </w:r>
    </w:p>
    <w:p w14:paraId="2C36E895" w14:textId="77777777" w:rsidR="008349B4" w:rsidRPr="006928F7" w:rsidRDefault="008349B4" w:rsidP="006928F7">
      <w:pPr>
        <w:numPr>
          <w:ilvl w:val="0"/>
          <w:numId w:val="1"/>
        </w:numPr>
        <w:tabs>
          <w:tab w:val="num" w:pos="284"/>
        </w:tabs>
        <w:spacing w:line="276" w:lineRule="auto"/>
        <w:ind w:left="284" w:hanging="284"/>
        <w:rPr>
          <w:rFonts w:cs="Arial"/>
          <w:snapToGrid w:val="0"/>
          <w:sz w:val="20"/>
        </w:rPr>
      </w:pPr>
      <w:r w:rsidRPr="006928F7">
        <w:rPr>
          <w:rFonts w:cs="Arial"/>
          <w:snapToGrid w:val="0"/>
          <w:sz w:val="20"/>
        </w:rPr>
        <w:t xml:space="preserve">§ 202b </w:t>
      </w:r>
      <w:r w:rsidRPr="006928F7">
        <w:rPr>
          <w:rFonts w:cs="Arial"/>
          <w:bCs/>
          <w:kern w:val="36"/>
          <w:sz w:val="20"/>
        </w:rPr>
        <w:t>Strafgesetzbuch - Abfangen von Daten</w:t>
      </w:r>
    </w:p>
    <w:p w14:paraId="51855419" w14:textId="77777777" w:rsidR="008349B4" w:rsidRPr="006928F7" w:rsidRDefault="008349B4" w:rsidP="006928F7">
      <w:pPr>
        <w:numPr>
          <w:ilvl w:val="0"/>
          <w:numId w:val="1"/>
        </w:numPr>
        <w:tabs>
          <w:tab w:val="num" w:pos="284"/>
        </w:tabs>
        <w:spacing w:line="276" w:lineRule="auto"/>
        <w:ind w:left="284" w:hanging="284"/>
        <w:outlineLvl w:val="0"/>
        <w:rPr>
          <w:rFonts w:cs="Arial"/>
          <w:snapToGrid w:val="0"/>
          <w:sz w:val="20"/>
        </w:rPr>
      </w:pPr>
      <w:r w:rsidRPr="006928F7">
        <w:rPr>
          <w:rFonts w:cs="Arial"/>
          <w:snapToGrid w:val="0"/>
          <w:sz w:val="20"/>
        </w:rPr>
        <w:t xml:space="preserve">§ 202c </w:t>
      </w:r>
      <w:r w:rsidRPr="006928F7">
        <w:rPr>
          <w:rFonts w:cs="Arial"/>
          <w:bCs/>
          <w:kern w:val="36"/>
          <w:sz w:val="20"/>
        </w:rPr>
        <w:t>Strafgesetzbuch - Vorbereiten des Ausspähens und Abfangens von Daten</w:t>
      </w:r>
    </w:p>
    <w:p w14:paraId="02F8373A" w14:textId="77777777" w:rsidR="008349B4" w:rsidRPr="006928F7" w:rsidRDefault="008349B4" w:rsidP="006928F7">
      <w:pPr>
        <w:numPr>
          <w:ilvl w:val="0"/>
          <w:numId w:val="1"/>
        </w:numPr>
        <w:tabs>
          <w:tab w:val="num" w:pos="284"/>
        </w:tabs>
        <w:spacing w:line="276" w:lineRule="auto"/>
        <w:ind w:left="284" w:hanging="284"/>
        <w:rPr>
          <w:rFonts w:cs="Arial"/>
          <w:snapToGrid w:val="0"/>
          <w:sz w:val="20"/>
        </w:rPr>
      </w:pPr>
      <w:r w:rsidRPr="006928F7">
        <w:rPr>
          <w:rFonts w:cs="Arial"/>
          <w:snapToGrid w:val="0"/>
          <w:sz w:val="20"/>
        </w:rPr>
        <w:t>§ 204 Strafgesetzbuch - Verwertung fremder Geheimnisse</w:t>
      </w:r>
    </w:p>
    <w:p w14:paraId="076B4E04" w14:textId="77777777" w:rsidR="008349B4" w:rsidRPr="006928F7" w:rsidRDefault="008349B4" w:rsidP="006928F7">
      <w:pPr>
        <w:numPr>
          <w:ilvl w:val="0"/>
          <w:numId w:val="1"/>
        </w:numPr>
        <w:tabs>
          <w:tab w:val="num" w:pos="284"/>
        </w:tabs>
        <w:spacing w:line="276" w:lineRule="auto"/>
        <w:ind w:left="284" w:hanging="284"/>
        <w:rPr>
          <w:rFonts w:cs="Arial"/>
          <w:snapToGrid w:val="0"/>
          <w:sz w:val="20"/>
        </w:rPr>
      </w:pPr>
      <w:r w:rsidRPr="006928F7">
        <w:rPr>
          <w:rFonts w:cs="Arial"/>
          <w:snapToGrid w:val="0"/>
          <w:sz w:val="20"/>
        </w:rPr>
        <w:t>§ 303a Strafgesetzbuch - Datenveränderung</w:t>
      </w:r>
    </w:p>
    <w:p w14:paraId="3A9CADCC" w14:textId="77777777" w:rsidR="008349B4" w:rsidRPr="006928F7" w:rsidRDefault="008349B4" w:rsidP="006928F7">
      <w:pPr>
        <w:numPr>
          <w:ilvl w:val="0"/>
          <w:numId w:val="1"/>
        </w:numPr>
        <w:tabs>
          <w:tab w:val="num" w:pos="284"/>
        </w:tabs>
        <w:spacing w:line="276" w:lineRule="auto"/>
        <w:ind w:left="284" w:hanging="284"/>
        <w:rPr>
          <w:rFonts w:cs="Arial"/>
          <w:snapToGrid w:val="0"/>
          <w:sz w:val="20"/>
        </w:rPr>
      </w:pPr>
      <w:r w:rsidRPr="006928F7">
        <w:rPr>
          <w:rFonts w:cs="Arial"/>
          <w:snapToGrid w:val="0"/>
          <w:sz w:val="20"/>
        </w:rPr>
        <w:t>§ 303b Strafgesetzbuch - Computersabotage</w:t>
      </w:r>
    </w:p>
    <w:p w14:paraId="27C43A60" w14:textId="77777777" w:rsidR="008349B4" w:rsidRPr="006928F7" w:rsidRDefault="008349B4" w:rsidP="006928F7">
      <w:pPr>
        <w:numPr>
          <w:ilvl w:val="0"/>
          <w:numId w:val="1"/>
        </w:numPr>
        <w:tabs>
          <w:tab w:val="num" w:pos="284"/>
        </w:tabs>
        <w:spacing w:line="276" w:lineRule="auto"/>
        <w:ind w:left="284" w:hanging="284"/>
        <w:rPr>
          <w:rFonts w:cs="Arial"/>
          <w:snapToGrid w:val="0"/>
          <w:sz w:val="20"/>
        </w:rPr>
      </w:pPr>
      <w:r w:rsidRPr="006928F7">
        <w:rPr>
          <w:rFonts w:cs="Arial"/>
          <w:snapToGrid w:val="0"/>
          <w:sz w:val="20"/>
        </w:rPr>
        <w:t>§ 331 Strafgesetzbuch - Vorteilsannahme</w:t>
      </w:r>
    </w:p>
    <w:p w14:paraId="2E00462C" w14:textId="77777777" w:rsidR="008349B4" w:rsidRPr="006928F7" w:rsidRDefault="008349B4" w:rsidP="006928F7">
      <w:pPr>
        <w:numPr>
          <w:ilvl w:val="0"/>
          <w:numId w:val="1"/>
        </w:numPr>
        <w:tabs>
          <w:tab w:val="num" w:pos="284"/>
        </w:tabs>
        <w:spacing w:line="276" w:lineRule="auto"/>
        <w:ind w:left="284" w:hanging="284"/>
        <w:rPr>
          <w:rFonts w:cs="Arial"/>
          <w:snapToGrid w:val="0"/>
          <w:sz w:val="20"/>
        </w:rPr>
      </w:pPr>
      <w:r w:rsidRPr="006928F7">
        <w:rPr>
          <w:rFonts w:cs="Arial"/>
          <w:snapToGrid w:val="0"/>
          <w:sz w:val="20"/>
        </w:rPr>
        <w:t>§ 332 Strafgesetzbuch – Bestechlichkeit</w:t>
      </w:r>
    </w:p>
    <w:p w14:paraId="5B90E2E5" w14:textId="77777777" w:rsidR="008349B4" w:rsidRPr="006928F7" w:rsidRDefault="008349B4" w:rsidP="006928F7">
      <w:pPr>
        <w:numPr>
          <w:ilvl w:val="0"/>
          <w:numId w:val="1"/>
        </w:numPr>
        <w:tabs>
          <w:tab w:val="num" w:pos="284"/>
        </w:tabs>
        <w:spacing w:line="276" w:lineRule="auto"/>
        <w:ind w:left="284" w:hanging="284"/>
        <w:rPr>
          <w:rFonts w:cs="Arial"/>
          <w:snapToGrid w:val="0"/>
          <w:sz w:val="20"/>
        </w:rPr>
      </w:pPr>
      <w:r w:rsidRPr="006928F7">
        <w:rPr>
          <w:rFonts w:cs="Arial"/>
          <w:snapToGrid w:val="0"/>
          <w:sz w:val="20"/>
        </w:rPr>
        <w:t xml:space="preserve">§ 353b Abs. 1 Nr. 2 Strafgesetzbuch - Verletzung des Dienstgeheimnisses und einer besonderen Geheimhaltungspflicht </w:t>
      </w:r>
    </w:p>
    <w:p w14:paraId="605D4E05" w14:textId="77777777" w:rsidR="008349B4" w:rsidRPr="006928F7" w:rsidRDefault="008349B4" w:rsidP="006928F7">
      <w:pPr>
        <w:numPr>
          <w:ilvl w:val="0"/>
          <w:numId w:val="1"/>
        </w:numPr>
        <w:tabs>
          <w:tab w:val="num" w:pos="284"/>
        </w:tabs>
        <w:spacing w:line="276" w:lineRule="auto"/>
        <w:ind w:left="284" w:hanging="284"/>
        <w:rPr>
          <w:rFonts w:cs="Arial"/>
          <w:snapToGrid w:val="0"/>
          <w:sz w:val="20"/>
        </w:rPr>
      </w:pPr>
      <w:r w:rsidRPr="006928F7">
        <w:rPr>
          <w:rFonts w:cs="Arial"/>
          <w:snapToGrid w:val="0"/>
          <w:sz w:val="20"/>
        </w:rPr>
        <w:t>§ 355 Abs. 1 i.V.m. Abs. 2 Nr. 1 Strafgesetzbuch - Verletzung des Steuergeheimnisses</w:t>
      </w:r>
    </w:p>
    <w:p w14:paraId="7687060E" w14:textId="77777777" w:rsidR="008349B4" w:rsidRPr="006928F7" w:rsidRDefault="008349B4" w:rsidP="006928F7">
      <w:pPr>
        <w:spacing w:line="276" w:lineRule="auto"/>
        <w:jc w:val="both"/>
        <w:rPr>
          <w:rFonts w:cs="Arial"/>
          <w:snapToGrid w:val="0"/>
          <w:sz w:val="20"/>
        </w:rPr>
      </w:pPr>
      <w:r w:rsidRPr="006928F7">
        <w:rPr>
          <w:rFonts w:cs="Arial"/>
          <w:snapToGrid w:val="0"/>
          <w:sz w:val="20"/>
        </w:rPr>
        <w:t xml:space="preserve">Der Erschienene wurde darauf hingewiesen, dass die vorgenannten Vorschriften aufgrund der Verpflichtung auf ihn anzuwenden sind. Die genannten Bestimmungen wurden ausgehändigt. </w:t>
      </w:r>
    </w:p>
    <w:p w14:paraId="35004B09" w14:textId="77777777" w:rsidR="00EA6A1D" w:rsidRDefault="00EA6A1D" w:rsidP="008349B4">
      <w:pPr>
        <w:spacing w:line="300" w:lineRule="atLeast"/>
        <w:rPr>
          <w:rFonts w:cs="Arial"/>
          <w:szCs w:val="23"/>
        </w:rPr>
      </w:pPr>
    </w:p>
    <w:p w14:paraId="674B6D29" w14:textId="77777777" w:rsidR="00EA6A1D" w:rsidRDefault="00EA6A1D" w:rsidP="00EA6A1D">
      <w:pPr>
        <w:spacing w:before="120" w:after="60" w:line="276" w:lineRule="auto"/>
        <w:jc w:val="both"/>
        <w:rPr>
          <w:rFonts w:eastAsiaTheme="minorHAnsi" w:cs="Arial"/>
          <w:b/>
          <w:bCs/>
          <w:sz w:val="20"/>
          <w:lang w:eastAsia="en-US"/>
        </w:rPr>
      </w:pPr>
      <w:r>
        <w:rPr>
          <w:rFonts w:eastAsiaTheme="minorHAnsi" w:cs="Arial"/>
          <w:b/>
          <w:bCs/>
          <w:sz w:val="20"/>
          <w:lang w:eastAsia="en-US"/>
        </w:rPr>
        <w:t>Hinweis:</w:t>
      </w:r>
    </w:p>
    <w:p w14:paraId="53A7B661" w14:textId="77777777" w:rsidR="00EA6A1D" w:rsidRPr="00EA6A1D" w:rsidRDefault="00EA6A1D" w:rsidP="00EA6A1D">
      <w:pPr>
        <w:spacing w:before="120" w:after="60" w:line="276" w:lineRule="auto"/>
        <w:jc w:val="both"/>
        <w:rPr>
          <w:rFonts w:eastAsiaTheme="minorHAnsi" w:cs="Arial"/>
          <w:b/>
          <w:bCs/>
          <w:sz w:val="20"/>
          <w:lang w:eastAsia="en-US"/>
        </w:rPr>
      </w:pPr>
      <w:r w:rsidRPr="00EA6A1D">
        <w:rPr>
          <w:rFonts w:eastAsiaTheme="minorHAnsi" w:cs="Arial"/>
          <w:b/>
          <w:bCs/>
          <w:sz w:val="20"/>
          <w:lang w:eastAsia="en-US"/>
        </w:rPr>
        <w:t xml:space="preserve">Mit der elektronischen Abgabe dieser Eigenerklärung über das Bietertool des Vergabemarktplatzes NRW zusammen mit dem Teilnahmeantrag, der Interessenbestätigung oder dem Angebot gilt diese als vom Bewerber bzw. Bieter unterschrieben. </w:t>
      </w:r>
    </w:p>
    <w:p w14:paraId="640C8413" w14:textId="77777777" w:rsidR="00EA6A1D" w:rsidRDefault="00EA6A1D" w:rsidP="008349B4">
      <w:pPr>
        <w:spacing w:line="300" w:lineRule="atLeast"/>
        <w:rPr>
          <w:rFonts w:cs="Arial"/>
          <w:szCs w:val="23"/>
        </w:rPr>
      </w:pPr>
    </w:p>
    <w:p w14:paraId="4F33A8C4" w14:textId="77777777" w:rsidR="00EA6A1D" w:rsidRDefault="00EA6A1D" w:rsidP="008349B4">
      <w:pPr>
        <w:spacing w:line="300" w:lineRule="atLeast"/>
        <w:rPr>
          <w:rFonts w:cs="Arial"/>
          <w:szCs w:val="23"/>
        </w:rPr>
      </w:pPr>
    </w:p>
    <w:p w14:paraId="0BDE3535" w14:textId="77777777" w:rsidR="00A24BE5" w:rsidRPr="0002770D" w:rsidRDefault="00A24BE5">
      <w:pPr>
        <w:rPr>
          <w:rFonts w:cs="Arial"/>
          <w:sz w:val="24"/>
          <w:szCs w:val="24"/>
        </w:rPr>
      </w:pPr>
    </w:p>
    <w:sectPr w:rsidR="00A24BE5" w:rsidRPr="0002770D">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BCF2108"/>
    <w:multiLevelType w:val="hybridMultilevel"/>
    <w:tmpl w:val="30F8FE8E"/>
    <w:lvl w:ilvl="0" w:tplc="487C2718">
      <w:numFmt w:val="bullet"/>
      <w:lvlText w:val="-"/>
      <w:lvlJc w:val="left"/>
      <w:pPr>
        <w:tabs>
          <w:tab w:val="num" w:pos="720"/>
        </w:tabs>
        <w:ind w:left="720" w:hanging="360"/>
      </w:pPr>
      <w:rPr>
        <w:rFonts w:ascii="Arial" w:eastAsia="Times New Roman" w:hAnsi="Arial" w:cs="Times New Roman" w:hint="default"/>
      </w:rPr>
    </w:lvl>
    <w:lvl w:ilvl="1" w:tplc="04070003">
      <w:start w:val="1"/>
      <w:numFmt w:val="bullet"/>
      <w:lvlText w:val="o"/>
      <w:lvlJc w:val="left"/>
      <w:pPr>
        <w:tabs>
          <w:tab w:val="num" w:pos="1440"/>
        </w:tabs>
        <w:ind w:left="1440" w:hanging="360"/>
      </w:pPr>
      <w:rPr>
        <w:rFonts w:ascii="Courier New" w:hAnsi="Courier New" w:cs="Times New Roman"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Times New Roman"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Times New Roman" w:hint="default"/>
      </w:rPr>
    </w:lvl>
    <w:lvl w:ilvl="8" w:tplc="04070005">
      <w:start w:val="1"/>
      <w:numFmt w:val="bullet"/>
      <w:lvlText w:val=""/>
      <w:lvlJc w:val="left"/>
      <w:pPr>
        <w:tabs>
          <w:tab w:val="num" w:pos="6480"/>
        </w:tabs>
        <w:ind w:left="6480" w:hanging="360"/>
      </w:pPr>
      <w:rPr>
        <w:rFonts w:ascii="Wingdings" w:hAnsi="Wingdings" w:hint="default"/>
      </w:rPr>
    </w:lvl>
  </w:abstractNum>
  <w:num w:numId="1" w16cid:durableId="6380746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forms" w:enforcement="1" w:cryptProviderType="rsaAES" w:cryptAlgorithmClass="hash" w:cryptAlgorithmType="typeAny" w:cryptAlgorithmSid="14" w:cryptSpinCount="100000" w:hash="XwCdy3439VwpiYbPCgJUtMM0PnVnsvZ5c54glafc2Bvlr3K5VVrVJxqVsQgeKcuEsSOTaD2MkcH8GU50C7V4Tw==" w:salt="10wvZXatUlWuHWpUKsBd5Q=="/>
  <w:defaultTabStop w:val="708"/>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49B4"/>
    <w:rsid w:val="0002770D"/>
    <w:rsid w:val="000D03D8"/>
    <w:rsid w:val="00307B1A"/>
    <w:rsid w:val="003E7858"/>
    <w:rsid w:val="004045DD"/>
    <w:rsid w:val="006928F7"/>
    <w:rsid w:val="00822A20"/>
    <w:rsid w:val="008349B4"/>
    <w:rsid w:val="00844582"/>
    <w:rsid w:val="00905D93"/>
    <w:rsid w:val="009D1A29"/>
    <w:rsid w:val="00A24BE5"/>
    <w:rsid w:val="00BA564A"/>
    <w:rsid w:val="00E507E4"/>
    <w:rsid w:val="00EA6A1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C98C7"/>
  <w15:docId w15:val="{421FAE8F-F353-4522-92F6-C2BE36C88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349B4"/>
    <w:pPr>
      <w:spacing w:after="0" w:line="240" w:lineRule="auto"/>
    </w:pPr>
    <w:rPr>
      <w:rFonts w:ascii="Arial" w:eastAsia="Times New Roman" w:hAnsi="Arial" w:cs="Times New Roman"/>
      <w:sz w:val="23"/>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507E4"/>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1638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Allgemein"/>
          <w:gallery w:val="placeholder"/>
        </w:category>
        <w:types>
          <w:type w:val="bbPlcHdr"/>
        </w:types>
        <w:behaviors>
          <w:behavior w:val="content"/>
        </w:behaviors>
        <w:guid w:val="{59636148-E4C7-47B0-8D37-E20AD26220F9}"/>
      </w:docPartPr>
      <w:docPartBody>
        <w:p w:rsidR="00AD3206" w:rsidRDefault="00AD3206">
          <w:r w:rsidRPr="008923A8">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comment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3206"/>
    <w:rsid w:val="000D03D8"/>
    <w:rsid w:val="00AD320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AD3206"/>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0fbf5a0c-208f-4426-a0e8-a93ff3ee9540}" enabled="1" method="Standard" siteId="{43fa60df-2ec4-412a-ae88-0e51f814eaa6}"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326</Words>
  <Characters>2055</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Neuhaus Robert</dc:creator>
  <cp:lastModifiedBy>Ottenströer, Katrin</cp:lastModifiedBy>
  <cp:revision>2</cp:revision>
  <dcterms:created xsi:type="dcterms:W3CDTF">2024-10-14T09:15:00Z</dcterms:created>
  <dcterms:modified xsi:type="dcterms:W3CDTF">2024-10-14T09:15:00Z</dcterms:modified>
</cp:coreProperties>
</file>